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OLE_LINK3"/>
      <w:bookmarkStart w:id="1" w:name="OLE_LINK4"/>
      <w:r>
        <w:rPr>
          <w:rFonts w:hint="eastAsia"/>
          <w:b/>
          <w:bCs/>
          <w:sz w:val="36"/>
          <w:szCs w:val="36"/>
        </w:rPr>
        <w:t>西昌川投大健康科技有限公司</w:t>
      </w:r>
    </w:p>
    <w:bookmarkEnd w:id="0"/>
    <w:p>
      <w:pPr>
        <w:jc w:val="center"/>
        <w:rPr>
          <w:rFonts w:hint="eastAsia" w:ascii="Times New Roman" w:hAnsi="Times New Roman" w:eastAsia="宋体" w:cs="Times New Roman"/>
          <w:b/>
          <w:bCs/>
          <w:sz w:val="36"/>
          <w:szCs w:val="36"/>
        </w:rPr>
      </w:pPr>
      <w:bookmarkStart w:id="2" w:name="OLE_LINK6"/>
      <w:bookmarkStart w:id="3" w:name="OLE_LINK1"/>
      <w:r>
        <w:rPr>
          <w:rFonts w:hint="eastAsia" w:ascii="Times New Roman" w:hAnsi="Times New Roman" w:eastAsia="宋体" w:cs="Times New Roman"/>
          <w:b/>
          <w:bCs/>
          <w:sz w:val="36"/>
          <w:szCs w:val="36"/>
        </w:rPr>
        <w:t>川投西昌医院医保结算运维技术服务采购项目</w:t>
      </w:r>
    </w:p>
    <w:bookmarkEnd w:id="2"/>
    <w:p>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单一来源采购公告</w:t>
      </w:r>
      <w:bookmarkEnd w:id="3"/>
    </w:p>
    <w:p>
      <w:pPr>
        <w:tabs>
          <w:tab w:val="left" w:pos="1050"/>
          <w:tab w:val="center" w:pos="4563"/>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根据工作安排，</w:t>
      </w:r>
      <w:r>
        <w:rPr>
          <w:rFonts w:hint="eastAsia" w:ascii="仿宋" w:hAnsi="仿宋" w:eastAsia="仿宋" w:cs="仿宋"/>
          <w:sz w:val="24"/>
          <w:szCs w:val="24"/>
          <w:u w:val="none"/>
          <w:lang w:eastAsia="zh-CN"/>
        </w:rPr>
        <w:t>西昌川投大健康科技有限公司</w:t>
      </w:r>
      <w:r>
        <w:rPr>
          <w:rFonts w:hint="eastAsia" w:ascii="仿宋" w:hAnsi="仿宋" w:eastAsia="仿宋" w:cs="仿宋"/>
          <w:sz w:val="24"/>
          <w:szCs w:val="24"/>
          <w:lang w:val="en-US" w:eastAsia="zh-CN"/>
        </w:rPr>
        <w:t>投资运营的川投西昌医院拟采购</w:t>
      </w:r>
      <w:r>
        <w:rPr>
          <w:rFonts w:hint="eastAsia" w:ascii="仿宋" w:hAnsi="仿宋" w:eastAsia="仿宋" w:cs="仿宋"/>
          <w:sz w:val="24"/>
          <w:szCs w:val="24"/>
          <w:u w:val="single"/>
          <w:lang w:eastAsia="zh-CN"/>
        </w:rPr>
        <w:t>川投西昌医院</w:t>
      </w:r>
      <w:r>
        <w:rPr>
          <w:rFonts w:hint="default" w:ascii="仿宋" w:hAnsi="仿宋" w:eastAsia="仿宋" w:cs="仿宋"/>
          <w:sz w:val="24"/>
          <w:szCs w:val="24"/>
          <w:u w:val="single"/>
          <w:lang w:eastAsia="zh-CN"/>
        </w:rPr>
        <w:t>医院结算运维技术服务</w:t>
      </w:r>
      <w:r>
        <w:rPr>
          <w:rFonts w:hint="eastAsia" w:ascii="仿宋" w:hAnsi="仿宋" w:eastAsia="仿宋" w:cs="仿宋"/>
          <w:sz w:val="24"/>
          <w:szCs w:val="24"/>
          <w:lang w:val="en-US" w:eastAsia="zh-CN"/>
        </w:rPr>
        <w:t>单位，根据采购需求，</w:t>
      </w:r>
      <w:bookmarkStart w:id="4" w:name="PO_默认文件内容_1"/>
      <w:r>
        <w:rPr>
          <w:rFonts w:hint="eastAsia" w:ascii="仿宋" w:hAnsi="仿宋" w:eastAsia="仿宋" w:cs="仿宋"/>
          <w:sz w:val="24"/>
          <w:szCs w:val="24"/>
          <w:u w:val="none"/>
          <w:lang w:eastAsia="zh"/>
        </w:rPr>
        <w:t>拟</w:t>
      </w:r>
      <w:r>
        <w:rPr>
          <w:rFonts w:hint="eastAsia" w:ascii="仿宋" w:hAnsi="仿宋" w:eastAsia="仿宋" w:cs="仿宋"/>
          <w:sz w:val="24"/>
          <w:szCs w:val="24"/>
          <w:u w:val="none"/>
        </w:rPr>
        <w:t>采</w:t>
      </w:r>
      <w:r>
        <w:rPr>
          <w:rFonts w:hint="eastAsia" w:ascii="仿宋" w:hAnsi="仿宋" w:eastAsia="仿宋" w:cs="仿宋"/>
          <w:sz w:val="24"/>
          <w:szCs w:val="24"/>
        </w:rPr>
        <w:t>用单一来源方式采购,现诚邀贵公司参加本项目的报价。</w:t>
      </w:r>
      <w:bookmarkEnd w:id="4"/>
    </w:p>
    <w:p>
      <w:pPr>
        <w:widowControl/>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、采购名称：</w:t>
      </w:r>
      <w:r>
        <w:rPr>
          <w:rFonts w:hint="eastAsia" w:ascii="仿宋" w:hAnsi="仿宋" w:eastAsia="仿宋" w:cs="仿宋"/>
          <w:sz w:val="24"/>
          <w:szCs w:val="24"/>
          <w:lang w:eastAsia="zh-CN"/>
        </w:rPr>
        <w:t>川投西昌医院</w:t>
      </w:r>
      <w:r>
        <w:rPr>
          <w:rFonts w:hint="default" w:ascii="仿宋" w:hAnsi="仿宋" w:eastAsia="仿宋" w:cs="仿宋"/>
          <w:sz w:val="24"/>
          <w:szCs w:val="24"/>
          <w:lang w:eastAsia="zh-CN"/>
        </w:rPr>
        <w:t>医院结算运维技术服务</w:t>
      </w:r>
      <w:r>
        <w:rPr>
          <w:rFonts w:hint="eastAsia" w:ascii="仿宋" w:hAnsi="仿宋" w:eastAsia="仿宋" w:cs="仿宋"/>
          <w:sz w:val="24"/>
          <w:szCs w:val="24"/>
          <w:lang w:eastAsia="zh-CN"/>
        </w:rPr>
        <w:t>采购项目</w:t>
      </w:r>
    </w:p>
    <w:p>
      <w:pPr>
        <w:widowControl/>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、采购内容：</w:t>
      </w:r>
    </w:p>
    <w:p>
      <w:pPr>
        <w:spacing w:after="120" w:line="440" w:lineRule="exact"/>
        <w:ind w:firstLine="464" w:firstLineChars="200"/>
        <w:rPr>
          <w:rFonts w:hint="eastAsia" w:ascii="仿宋" w:hAnsi="仿宋" w:eastAsia="仿宋" w:cs="仿宋"/>
          <w:sz w:val="24"/>
          <w:szCs w:val="28"/>
          <w:highlight w:val="none"/>
        </w:rPr>
      </w:pPr>
      <w:bookmarkStart w:id="5" w:name="PO_默认文件内容_7"/>
      <w:r>
        <w:rPr>
          <w:rFonts w:hint="eastAsia" w:ascii="仿宋" w:hAnsi="仿宋" w:eastAsia="仿宋" w:cs="仿宋"/>
          <w:spacing w:val="-4"/>
          <w:sz w:val="24"/>
        </w:rPr>
        <w:t>本项目</w:t>
      </w:r>
      <w:r>
        <w:rPr>
          <w:rFonts w:hint="eastAsia" w:ascii="仿宋" w:hAnsi="仿宋" w:eastAsia="仿宋" w:cs="仿宋"/>
          <w:spacing w:val="-4"/>
          <w:sz w:val="24"/>
          <w:lang w:val="en-US" w:eastAsia="zh-CN"/>
        </w:rPr>
        <w:t>需采购</w:t>
      </w:r>
      <w:r>
        <w:rPr>
          <w:rFonts w:hint="eastAsia" w:ascii="仿宋" w:hAnsi="仿宋" w:eastAsia="仿宋" w:cs="仿宋"/>
          <w:sz w:val="24"/>
          <w:szCs w:val="24"/>
          <w:u w:val="single"/>
          <w:lang w:eastAsia="zh-CN"/>
        </w:rPr>
        <w:t>川投西昌医院</w:t>
      </w:r>
      <w:r>
        <w:rPr>
          <w:rFonts w:hint="default" w:ascii="仿宋" w:hAnsi="仿宋" w:eastAsia="仿宋" w:cs="仿宋"/>
          <w:sz w:val="24"/>
          <w:szCs w:val="24"/>
          <w:u w:val="single"/>
          <w:lang w:eastAsia="zh-CN"/>
        </w:rPr>
        <w:t>医院结算运维技术服务</w:t>
      </w:r>
      <w:r>
        <w:rPr>
          <w:rFonts w:hint="eastAsia" w:ascii="仿宋" w:hAnsi="仿宋" w:eastAsia="仿宋" w:cs="仿宋"/>
          <w:spacing w:val="-4"/>
          <w:sz w:val="24"/>
          <w:lang w:eastAsia="zh-CN"/>
        </w:rPr>
        <w:t>单位</w:t>
      </w:r>
      <w:r>
        <w:rPr>
          <w:rFonts w:hint="eastAsia" w:ascii="仿宋" w:hAnsi="仿宋" w:eastAsia="仿宋" w:cs="仿宋"/>
          <w:spacing w:val="-4"/>
          <w:sz w:val="24"/>
        </w:rPr>
        <w:t>，</w:t>
      </w:r>
      <w:r>
        <w:rPr>
          <w:rFonts w:hint="eastAsia" w:ascii="仿宋" w:hAnsi="仿宋" w:eastAsia="仿宋" w:cs="仿宋"/>
          <w:spacing w:val="-4"/>
          <w:sz w:val="24"/>
          <w:lang w:val="en-US" w:eastAsia="zh-CN"/>
        </w:rPr>
        <w:t>服务费按年收费</w:t>
      </w:r>
      <w:r>
        <w:rPr>
          <w:rFonts w:hint="eastAsia" w:ascii="仿宋" w:hAnsi="仿宋" w:eastAsia="仿宋" w:cs="仿宋"/>
          <w:spacing w:val="-4"/>
          <w:sz w:val="24"/>
          <w:lang w:val="en-US" w:eastAsia="zh"/>
        </w:rPr>
        <w:t>，</w:t>
      </w:r>
      <w:r>
        <w:rPr>
          <w:rFonts w:hint="eastAsia" w:ascii="仿宋" w:hAnsi="仿宋" w:eastAsia="仿宋" w:cs="仿宋"/>
          <w:spacing w:val="-4"/>
          <w:sz w:val="24"/>
          <w:lang w:val="en-US" w:eastAsia="zh-CN"/>
        </w:rPr>
        <w:t>采用</w:t>
      </w:r>
      <w:r>
        <w:rPr>
          <w:rFonts w:hint="eastAsia" w:ascii="仿宋" w:hAnsi="仿宋" w:eastAsia="仿宋" w:cs="仿宋"/>
          <w:spacing w:val="-4"/>
          <w:sz w:val="24"/>
          <w:szCs w:val="20"/>
        </w:rPr>
        <w:t>固定</w:t>
      </w:r>
      <w:r>
        <w:rPr>
          <w:rFonts w:hint="eastAsia" w:ascii="仿宋" w:hAnsi="仿宋" w:eastAsia="仿宋" w:cs="仿宋"/>
          <w:spacing w:val="-4"/>
          <w:sz w:val="24"/>
          <w:szCs w:val="20"/>
          <w:lang w:val="en-US" w:eastAsia="zh-CN"/>
        </w:rPr>
        <w:t>总</w:t>
      </w:r>
      <w:r>
        <w:rPr>
          <w:rFonts w:hint="eastAsia" w:ascii="仿宋" w:hAnsi="仿宋" w:eastAsia="仿宋" w:cs="仿宋"/>
          <w:spacing w:val="-4"/>
          <w:sz w:val="24"/>
          <w:szCs w:val="20"/>
        </w:rPr>
        <w:t>价包干</w:t>
      </w:r>
      <w:r>
        <w:rPr>
          <w:rFonts w:hint="eastAsia" w:ascii="仿宋" w:hAnsi="仿宋" w:eastAsia="仿宋" w:cs="仿宋"/>
          <w:spacing w:val="-4"/>
          <w:sz w:val="24"/>
          <w:lang w:val="en-US" w:eastAsia="zh-CN"/>
        </w:rPr>
        <w:t>，单年服务费最高含税限价为10000元，</w:t>
      </w:r>
      <w:r>
        <w:rPr>
          <w:rFonts w:hint="eastAsia" w:ascii="仿宋" w:hAnsi="仿宋" w:eastAsia="仿宋" w:cs="仿宋"/>
          <w:spacing w:val="-4"/>
          <w:sz w:val="24"/>
          <w:highlight w:val="none"/>
          <w:lang w:val="en-US" w:eastAsia="zh-CN"/>
        </w:rPr>
        <w:t>服务期限为5年，5年服务费含税总价最高限价为50000元</w:t>
      </w:r>
      <w:r>
        <w:rPr>
          <w:rFonts w:hint="eastAsia" w:ascii="仿宋" w:hAnsi="仿宋" w:eastAsia="仿宋" w:cs="仿宋"/>
          <w:spacing w:val="-4"/>
          <w:sz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eastAsia" w:ascii="仿宋" w:hAnsi="仿宋" w:eastAsia="仿宋" w:cs="仿宋"/>
          <w:spacing w:val="-4"/>
          <w:sz w:val="24"/>
          <w:highlight w:val="none"/>
          <w:lang w:eastAsia="zh-CN"/>
        </w:rPr>
      </w:pPr>
      <w:r>
        <w:rPr>
          <w:rFonts w:hint="eastAsia" w:ascii="仿宋" w:hAnsi="仿宋" w:eastAsia="仿宋" w:cs="仿宋"/>
          <w:spacing w:val="-4"/>
          <w:sz w:val="24"/>
          <w:highlight w:val="none"/>
        </w:rPr>
        <w:t>拟定供应商：</w:t>
      </w:r>
      <w:r>
        <w:rPr>
          <w:rFonts w:hint="eastAsia" w:ascii="仿宋" w:hAnsi="仿宋" w:eastAsia="仿宋" w:cs="仿宋"/>
          <w:spacing w:val="-4"/>
          <w:sz w:val="24"/>
          <w:highlight w:val="none"/>
          <w:lang w:eastAsia="zh-CN"/>
        </w:rPr>
        <w:t>四川久远银海软件股份有限公司。</w:t>
      </w:r>
    </w:p>
    <w:p>
      <w:pPr>
        <w:widowControl w:val="0"/>
        <w:spacing w:line="560" w:lineRule="exact"/>
        <w:ind w:firstLine="464" w:firstLineChars="200"/>
        <w:rPr>
          <w:rFonts w:hint="eastAsia"/>
          <w:highlight w:val="none"/>
        </w:rPr>
      </w:pPr>
      <w:r>
        <w:rPr>
          <w:rFonts w:hint="eastAsia" w:ascii="仿宋" w:hAnsi="仿宋" w:eastAsia="仿宋" w:cs="仿宋"/>
          <w:spacing w:val="-4"/>
          <w:sz w:val="24"/>
          <w:highlight w:val="none"/>
          <w:lang w:val="en-US" w:eastAsia="zh-CN"/>
        </w:rPr>
        <w:t>公司地址：四川省</w:t>
      </w:r>
      <w:r>
        <w:rPr>
          <w:rFonts w:hint="eastAsia" w:ascii="仿宋" w:hAnsi="仿宋" w:eastAsia="仿宋" w:cs="仿宋"/>
          <w:spacing w:val="-4"/>
          <w:sz w:val="24"/>
          <w:szCs w:val="20"/>
          <w:highlight w:val="none"/>
          <w:lang w:eastAsia="zh-CN"/>
        </w:rPr>
        <w:t>成都</w:t>
      </w:r>
      <w:r>
        <w:rPr>
          <w:rFonts w:hint="eastAsia" w:ascii="仿宋" w:hAnsi="仿宋" w:eastAsia="仿宋" w:cs="仿宋"/>
          <w:spacing w:val="-4"/>
          <w:sz w:val="24"/>
          <w:szCs w:val="20"/>
          <w:highlight w:val="none"/>
          <w:lang w:val="en-US" w:eastAsia="zh-CN"/>
        </w:rPr>
        <w:t>市</w:t>
      </w:r>
      <w:r>
        <w:rPr>
          <w:rFonts w:hint="eastAsia" w:ascii="仿宋" w:hAnsi="仿宋" w:eastAsia="仿宋" w:cs="仿宋"/>
          <w:spacing w:val="-4"/>
          <w:sz w:val="24"/>
          <w:szCs w:val="20"/>
          <w:highlight w:val="none"/>
          <w:lang w:eastAsia="zh-CN"/>
        </w:rPr>
        <w:t>高新区科园一路3号2幢</w:t>
      </w:r>
      <w:r>
        <w:rPr>
          <w:rFonts w:hint="eastAsia" w:ascii="仿宋" w:hAnsi="仿宋" w:eastAsia="仿宋" w:cs="仿宋"/>
          <w:spacing w:val="-4"/>
          <w:sz w:val="24"/>
          <w:szCs w:val="20"/>
          <w:highlight w:val="none"/>
          <w:lang w:val="en-US" w:eastAsia="zh-CN"/>
        </w:rPr>
        <w:t>。</w:t>
      </w:r>
      <w:bookmarkEnd w:id="5"/>
    </w:p>
    <w:p>
      <w:pPr>
        <w:widowControl/>
        <w:spacing w:line="360" w:lineRule="auto"/>
        <w:ind w:firstLine="482" w:firstLineChars="200"/>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、资金来源：</w:t>
      </w:r>
      <w:r>
        <w:rPr>
          <w:rFonts w:hint="eastAsia" w:ascii="仿宋" w:hAnsi="仿宋" w:eastAsia="仿宋" w:cs="仿宋"/>
          <w:b/>
          <w:sz w:val="24"/>
          <w:szCs w:val="24"/>
          <w:lang w:val="en-US" w:eastAsia="zh-CN"/>
        </w:rPr>
        <w:t>自筹资金，已落实。</w:t>
      </w:r>
    </w:p>
    <w:p>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、供应商资格要求：</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1.有独立承担民事责任的能力（提供营业执照复印件）；</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2.具有良好的商业信誉和健全的财务会计制度(提供承诺函）</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3.具有履行合同所必需的设备和专业技术能力（提供承诺函）；</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4.参加本次采购活动前三年内（202</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年1月1日起至今），在经营活动中没有重大违法违规记录（提供</w:t>
      </w:r>
      <w:r>
        <w:rPr>
          <w:rFonts w:hint="eastAsia" w:ascii="仿宋" w:hAnsi="仿宋" w:eastAsia="仿宋" w:cs="仿宋"/>
          <w:b w:val="0"/>
          <w:bCs w:val="0"/>
          <w:sz w:val="24"/>
          <w:lang w:val="en-US" w:eastAsia="zh-CN"/>
        </w:rPr>
        <w:t>中国信用截图</w:t>
      </w:r>
      <w:r>
        <w:rPr>
          <w:rFonts w:hint="eastAsia" w:ascii="仿宋" w:hAnsi="仿宋" w:eastAsia="仿宋" w:cs="仿宋"/>
          <w:b w:val="0"/>
          <w:bCs w:val="0"/>
          <w:sz w:val="24"/>
        </w:rPr>
        <w:t>）；</w:t>
      </w:r>
    </w:p>
    <w:p>
      <w:pPr>
        <w:spacing w:line="360" w:lineRule="auto"/>
        <w:ind w:firstLine="480" w:firstLineChars="200"/>
        <w:rPr>
          <w:rFonts w:hint="eastAsia" w:ascii="仿宋" w:hAnsi="仿宋" w:eastAsia="仿宋" w:cs="仿宋"/>
          <w:color w:val="000000" w:themeColor="text1"/>
          <w:sz w:val="24"/>
          <w:szCs w:val="20"/>
          <w:lang w:val="zh-CN" w:eastAsia="zh-CN"/>
          <w14:textFill>
            <w14:solidFill>
              <w14:schemeClr w14:val="tx1"/>
            </w14:solidFill>
          </w14:textFill>
        </w:rPr>
      </w:pPr>
      <w:r>
        <w:rPr>
          <w:rFonts w:hint="eastAsia" w:ascii="仿宋" w:hAnsi="仿宋" w:eastAsia="仿宋" w:cs="仿宋"/>
          <w:b w:val="0"/>
          <w:bCs w:val="0"/>
          <w:sz w:val="24"/>
        </w:rPr>
        <w:t>5.</w:t>
      </w:r>
      <w:r>
        <w:rPr>
          <w:rFonts w:hint="eastAsia" w:ascii="仿宋" w:hAnsi="仿宋" w:eastAsia="仿宋" w:cs="仿宋"/>
          <w:color w:val="000000" w:themeColor="text1"/>
          <w:sz w:val="24"/>
          <w:szCs w:val="20"/>
          <w:lang w:val="en-US" w:eastAsia="zh-CN"/>
          <w14:textFill>
            <w14:solidFill>
              <w14:schemeClr w14:val="tx1"/>
            </w14:solidFill>
          </w14:textFill>
        </w:rPr>
        <w:t>须</w:t>
      </w:r>
      <w:r>
        <w:rPr>
          <w:rFonts w:hint="eastAsia" w:ascii="仿宋" w:hAnsi="仿宋" w:eastAsia="仿宋" w:cs="仿宋"/>
          <w:color w:val="000000" w:themeColor="text1"/>
          <w:sz w:val="24"/>
          <w:szCs w:val="20"/>
          <w:lang w:val="zh-CN" w:eastAsia="zh-CN"/>
          <w14:textFill>
            <w14:solidFill>
              <w14:schemeClr w14:val="tx1"/>
            </w14:solidFill>
          </w14:textFill>
        </w:rPr>
        <w:t>提供自20</w:t>
      </w:r>
      <w:r>
        <w:rPr>
          <w:rFonts w:hint="eastAsia" w:ascii="仿宋" w:hAnsi="仿宋" w:eastAsia="仿宋" w:cs="仿宋"/>
          <w:color w:val="000000" w:themeColor="text1"/>
          <w:sz w:val="24"/>
          <w:szCs w:val="20"/>
          <w:lang w:val="en-US" w:eastAsia="zh-CN"/>
          <w14:textFill>
            <w14:solidFill>
              <w14:schemeClr w14:val="tx1"/>
            </w14:solidFill>
          </w14:textFill>
        </w:rPr>
        <w:t>23</w:t>
      </w:r>
      <w:r>
        <w:rPr>
          <w:rFonts w:hint="eastAsia" w:ascii="仿宋" w:hAnsi="仿宋" w:eastAsia="仿宋" w:cs="仿宋"/>
          <w:color w:val="000000" w:themeColor="text1"/>
          <w:sz w:val="24"/>
          <w:szCs w:val="20"/>
          <w:lang w:val="zh-CN" w:eastAsia="zh-CN"/>
          <w14:textFill>
            <w14:solidFill>
              <w14:schemeClr w14:val="tx1"/>
            </w14:solidFill>
          </w14:textFill>
        </w:rPr>
        <w:t>年1月1日以来的类似项目业绩不少于1个，类似项目业绩</w:t>
      </w:r>
      <w:r>
        <w:rPr>
          <w:rFonts w:hint="eastAsia" w:ascii="仿宋" w:hAnsi="仿宋" w:eastAsia="仿宋" w:cs="仿宋"/>
          <w:color w:val="000000" w:themeColor="text1"/>
          <w:sz w:val="24"/>
          <w:szCs w:val="20"/>
          <w:lang w:val="en-US" w:eastAsia="zh-CN"/>
          <w14:textFill>
            <w14:solidFill>
              <w14:schemeClr w14:val="tx1"/>
            </w14:solidFill>
          </w14:textFill>
        </w:rPr>
        <w:t>指响应人完成企事业单</w:t>
      </w:r>
      <w:r>
        <w:rPr>
          <w:rFonts w:hint="eastAsia" w:ascii="仿宋" w:hAnsi="仿宋" w:eastAsia="仿宋" w:cs="仿宋"/>
          <w:color w:val="000000" w:themeColor="text1"/>
          <w:sz w:val="24"/>
          <w:szCs w:val="20"/>
          <w:lang w:val="zh-CN" w:eastAsia="zh-CN"/>
          <w14:textFill>
            <w14:solidFill>
              <w14:schemeClr w14:val="tx1"/>
            </w14:solidFill>
          </w14:textFill>
        </w:rPr>
        <w:t>位</w:t>
      </w:r>
      <w:r>
        <w:rPr>
          <w:rFonts w:hint="eastAsia" w:ascii="仿宋" w:hAnsi="仿宋" w:eastAsia="仿宋" w:cs="仿宋"/>
          <w:color w:val="000000" w:themeColor="text1"/>
          <w:sz w:val="24"/>
          <w:szCs w:val="20"/>
          <w:lang w:val="en-US" w:eastAsia="zh-CN"/>
          <w14:textFill>
            <w14:solidFill>
              <w14:schemeClr w14:val="tx1"/>
            </w14:solidFill>
          </w14:textFill>
        </w:rPr>
        <w:t>或医院的</w:t>
      </w:r>
      <w:r>
        <w:rPr>
          <w:rFonts w:hint="default" w:ascii="仿宋" w:hAnsi="仿宋" w:eastAsia="仿宋" w:cs="仿宋"/>
          <w:color w:val="000000" w:themeColor="text1"/>
          <w:sz w:val="24"/>
          <w:szCs w:val="20"/>
          <w:u w:val="none"/>
          <w:lang w:eastAsia="zh"/>
          <w14:textFill>
            <w14:solidFill>
              <w14:schemeClr w14:val="tx1"/>
            </w14:solidFill>
          </w14:textFill>
        </w:rPr>
        <w:t>医院结算运维技术服务</w:t>
      </w:r>
      <w:r>
        <w:rPr>
          <w:rFonts w:hint="eastAsia" w:ascii="仿宋" w:hAnsi="仿宋" w:eastAsia="仿宋" w:cs="仿宋"/>
          <w:color w:val="000000" w:themeColor="text1"/>
          <w:sz w:val="24"/>
          <w:szCs w:val="20"/>
          <w:u w:val="none"/>
          <w:lang w:val="zh-CN" w:eastAsia="zh-CN"/>
          <w14:textFill>
            <w14:solidFill>
              <w14:schemeClr w14:val="tx1"/>
            </w14:solidFill>
          </w14:textFill>
        </w:rPr>
        <w:t>业绩</w:t>
      </w:r>
      <w:r>
        <w:rPr>
          <w:rFonts w:hint="eastAsia" w:ascii="仿宋" w:hAnsi="仿宋" w:eastAsia="仿宋" w:cs="仿宋"/>
          <w:color w:val="000000" w:themeColor="text1"/>
          <w:sz w:val="24"/>
          <w:szCs w:val="20"/>
          <w:lang w:val="zh-CN" w:eastAsia="zh-CN"/>
          <w14:textFill>
            <w14:solidFill>
              <w14:schemeClr w14:val="tx1"/>
            </w14:solidFill>
          </w14:textFill>
        </w:rPr>
        <w:t>（需提供合同封面、反映工作内容及签章页的复印件或扫描件作为证明材料，加盖响应人公章）；</w:t>
      </w:r>
    </w:p>
    <w:p>
      <w:pPr>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lang w:val="en-US" w:eastAsia="zh"/>
        </w:rPr>
        <w:t>6</w:t>
      </w:r>
      <w:r>
        <w:rPr>
          <w:rFonts w:hint="eastAsia" w:ascii="仿宋" w:hAnsi="仿宋" w:eastAsia="仿宋" w:cs="仿宋"/>
          <w:b w:val="0"/>
          <w:bCs w:val="0"/>
          <w:sz w:val="24"/>
        </w:rPr>
        <w:t>.法定代表人授权书原件；</w:t>
      </w:r>
    </w:p>
    <w:p>
      <w:pPr>
        <w:spacing w:line="360" w:lineRule="auto"/>
        <w:ind w:firstLine="480" w:firstLineChars="200"/>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
        </w:rPr>
        <w:t>7</w:t>
      </w:r>
      <w:r>
        <w:rPr>
          <w:rFonts w:hint="eastAsia" w:ascii="仿宋" w:hAnsi="仿宋" w:eastAsia="仿宋" w:cs="仿宋"/>
          <w:b w:val="0"/>
          <w:bCs w:val="0"/>
          <w:sz w:val="24"/>
        </w:rPr>
        <w:t>.</w:t>
      </w:r>
      <w:r>
        <w:rPr>
          <w:rFonts w:hint="eastAsia" w:ascii="仿宋" w:hAnsi="仿宋" w:eastAsia="仿宋" w:cs="仿宋"/>
          <w:b w:val="0"/>
          <w:bCs w:val="0"/>
          <w:sz w:val="24"/>
          <w:lang w:val="en-US" w:eastAsia="zh-CN"/>
        </w:rPr>
        <w:t>法定代表人及</w:t>
      </w:r>
      <w:r>
        <w:rPr>
          <w:rFonts w:hint="eastAsia" w:ascii="仿宋" w:hAnsi="仿宋" w:eastAsia="仿宋" w:cs="仿宋"/>
          <w:b w:val="0"/>
          <w:bCs w:val="0"/>
          <w:sz w:val="24"/>
        </w:rPr>
        <w:t>授权代表</w:t>
      </w:r>
      <w:r>
        <w:rPr>
          <w:rFonts w:hint="eastAsia" w:ascii="仿宋" w:hAnsi="仿宋" w:eastAsia="仿宋" w:cs="仿宋"/>
          <w:b w:val="0"/>
          <w:bCs w:val="0"/>
          <w:sz w:val="24"/>
          <w:lang w:val="en-US" w:eastAsia="zh-CN"/>
        </w:rPr>
        <w:t>人</w:t>
      </w:r>
      <w:r>
        <w:rPr>
          <w:rFonts w:hint="eastAsia" w:ascii="仿宋" w:hAnsi="仿宋" w:eastAsia="仿宋" w:cs="仿宋"/>
          <w:b w:val="0"/>
          <w:bCs w:val="0"/>
          <w:sz w:val="24"/>
        </w:rPr>
        <w:t>的身份证复印件</w:t>
      </w:r>
      <w:r>
        <w:rPr>
          <w:rFonts w:hint="eastAsia" w:ascii="仿宋" w:hAnsi="仿宋" w:eastAsia="仿宋" w:cs="仿宋"/>
          <w:b w:val="0"/>
          <w:bCs w:val="0"/>
          <w:sz w:val="24"/>
          <w:lang w:eastAsia="zh-CN"/>
        </w:rPr>
        <w:t>。</w:t>
      </w:r>
    </w:p>
    <w:p>
      <w:pPr>
        <w:spacing w:line="400" w:lineRule="exact"/>
        <w:ind w:firstLine="482" w:firstLineChars="200"/>
        <w:rPr>
          <w:rFonts w:hint="eastAsia" w:ascii="仿宋" w:hAnsi="仿宋" w:eastAsia="仿宋" w:cs="仿宋"/>
          <w:b/>
          <w:bCs/>
          <w:sz w:val="24"/>
          <w:szCs w:val="24"/>
          <w:lang w:val="en-US" w:eastAsia="zh-CN"/>
        </w:rPr>
      </w:pPr>
      <w:bookmarkStart w:id="6" w:name="PO_默认文件内容_10"/>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、报价保证金：</w:t>
      </w:r>
      <w:r>
        <w:rPr>
          <w:rFonts w:hint="eastAsia" w:ascii="仿宋" w:hAnsi="仿宋" w:eastAsia="仿宋" w:cs="仿宋"/>
          <w:b/>
          <w:bCs/>
          <w:sz w:val="24"/>
          <w:szCs w:val="24"/>
          <w:lang w:val="en-US" w:eastAsia="zh-CN"/>
        </w:rPr>
        <w:t>无</w:t>
      </w:r>
    </w:p>
    <w:bookmarkEnd w:id="6"/>
    <w:p>
      <w:pPr>
        <w:spacing w:line="400" w:lineRule="exact"/>
        <w:ind w:firstLine="482" w:firstLineChars="200"/>
        <w:rPr>
          <w:rFonts w:hint="eastAsia" w:ascii="仿宋" w:hAnsi="仿宋" w:eastAsia="仿宋" w:cs="仿宋"/>
          <w:b/>
          <w:bCs/>
          <w:sz w:val="24"/>
          <w:szCs w:val="24"/>
        </w:rPr>
      </w:pPr>
      <w:bookmarkStart w:id="7" w:name="PO_默认文件内容_2"/>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、报价有效期：报价后90天。</w:t>
      </w:r>
    </w:p>
    <w:p>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、报价</w:t>
      </w:r>
      <w:r>
        <w:rPr>
          <w:rFonts w:hint="eastAsia" w:ascii="仿宋" w:hAnsi="仿宋" w:eastAsia="仿宋" w:cs="仿宋"/>
          <w:b/>
          <w:bCs/>
          <w:sz w:val="24"/>
          <w:szCs w:val="24"/>
          <w:lang w:val="en-US" w:eastAsia="zh-CN"/>
        </w:rPr>
        <w:t>纸质</w:t>
      </w:r>
      <w:r>
        <w:rPr>
          <w:rFonts w:hint="eastAsia" w:ascii="仿宋" w:hAnsi="仿宋" w:eastAsia="仿宋" w:cs="仿宋"/>
          <w:b/>
          <w:bCs/>
          <w:sz w:val="24"/>
          <w:szCs w:val="24"/>
        </w:rPr>
        <w:t>文件正本一份</w:t>
      </w:r>
      <w:r>
        <w:rPr>
          <w:rFonts w:hint="eastAsia" w:ascii="仿宋" w:hAnsi="仿宋" w:eastAsia="仿宋" w:cs="仿宋"/>
          <w:b/>
          <w:bCs/>
          <w:sz w:val="24"/>
          <w:szCs w:val="24"/>
          <w:lang w:eastAsia="zh-CN"/>
        </w:rPr>
        <w:t>、</w:t>
      </w:r>
      <w:r>
        <w:rPr>
          <w:rFonts w:hint="eastAsia" w:ascii="仿宋" w:hAnsi="仿宋" w:eastAsia="仿宋" w:cs="仿宋"/>
          <w:b/>
          <w:bCs/>
          <w:sz w:val="24"/>
          <w:szCs w:val="24"/>
        </w:rPr>
        <w:t>副本两份及电子版一份</w:t>
      </w:r>
      <w:r>
        <w:rPr>
          <w:rFonts w:hint="eastAsia" w:ascii="仿宋" w:hAnsi="仿宋" w:eastAsia="仿宋" w:cs="仿宋"/>
          <w:b/>
          <w:bCs/>
          <w:sz w:val="24"/>
          <w:szCs w:val="24"/>
          <w:lang w:eastAsia="zh-CN"/>
        </w:rPr>
        <w:t>。</w:t>
      </w:r>
      <w:r>
        <w:rPr>
          <w:rFonts w:hint="eastAsia" w:ascii="仿宋" w:hAnsi="仿宋" w:eastAsia="仿宋" w:cs="仿宋"/>
          <w:b/>
          <w:bCs/>
          <w:sz w:val="24"/>
          <w:szCs w:val="24"/>
        </w:rPr>
        <w:t xml:space="preserve"> </w:t>
      </w:r>
    </w:p>
    <w:bookmarkEnd w:id="7"/>
    <w:p>
      <w:pPr>
        <w:spacing w:line="400" w:lineRule="exact"/>
        <w:ind w:firstLine="482" w:firstLineChars="200"/>
        <w:rPr>
          <w:rFonts w:hint="eastAsia" w:ascii="仿宋" w:hAnsi="仿宋" w:eastAsia="仿宋" w:cs="仿宋"/>
          <w:b/>
          <w:bCs/>
          <w:sz w:val="24"/>
          <w:szCs w:val="24"/>
        </w:rPr>
      </w:pPr>
      <w:bookmarkStart w:id="8" w:name="_Toc271795056"/>
      <w:bookmarkStart w:id="9" w:name="_Toc271795176"/>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、购买采购文件的时间、地点及售价：</w:t>
      </w:r>
      <w:bookmarkEnd w:id="8"/>
      <w:bookmarkEnd w:id="9"/>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1.招标文件获取时间：2025年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日09时00分至</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日17时00分（北京时间）。</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招标文件获取地点：</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四川能源天府阳光采购服务平台（http://scny.tfygcgfw.com）。</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3.招标文件获取方式：</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（1）凡有意参加的潜在投标人，请于文件获取期间登录四川能源天府阳光采购服务平台（http://scny.tfygcgfw.com/）参与项目报名(平台服务费：50元)，并按页面指示缴纳费用并下载招标文件。</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（2）若投标人首次为登陆四川能源天府阳光采购服务平台，需先进行免费注册（平台首页左上角），注册为供应商，并按平台要求完善注册信息，未注册或系统使用有问题的供应商将无法参与本项目。</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（3）投标人登陆账号后，点击左侧菜单投标管理-招标公告，找到本项目公告，点击报名并下载招标文件及其他招标资料电子版。</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（4）本项目实行网上发售电子版招标文件，不再出售纸质招标文件。</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4.潜在响应人在四川能源天府阳光采购服务平台取得采购文件后决定参加本项目的，需在响应文件递交截止时间前进行报名。报名时须提供以下资料并发送至TZB0834@126.com。</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（1）经办人介绍信或法定代表人授权委托书加盖公章。</w:t>
      </w:r>
    </w:p>
    <w:p>
      <w:pPr>
        <w:numPr>
          <w:ilvl w:val="255"/>
          <w:numId w:val="0"/>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（2）经办人及法人身份证复印件加盖公章。</w:t>
      </w:r>
    </w:p>
    <w:p>
      <w:pPr>
        <w:numPr>
          <w:ilvl w:val="255"/>
          <w:numId w:val="0"/>
        </w:numPr>
        <w:spacing w:line="400" w:lineRule="exact"/>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若提供的资格证明文件不全或不实，将导致其资格被取消。未按上述要求获取文件及报名的，递交的响应文件将不予接收。</w:t>
      </w:r>
    </w:p>
    <w:p>
      <w:pPr>
        <w:spacing w:line="400" w:lineRule="exact"/>
        <w:ind w:firstLine="482" w:firstLineChars="200"/>
        <w:rPr>
          <w:rFonts w:hint="eastAsia" w:ascii="仿宋" w:hAnsi="仿宋" w:eastAsia="仿宋" w:cs="仿宋"/>
          <w:b/>
          <w:bCs/>
          <w:sz w:val="24"/>
          <w:szCs w:val="24"/>
        </w:rPr>
      </w:pPr>
      <w:bookmarkStart w:id="10" w:name="OLE_LINK5"/>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、递交报价文件截止时间(以下简称报价截止时间)地点：</w:t>
      </w:r>
    </w:p>
    <w:p>
      <w:pPr>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时间：202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r>
        <w:rPr>
          <w:rFonts w:hint="eastAsia" w:ascii="仿宋" w:hAnsi="仿宋" w:eastAsia="仿宋" w:cs="仿宋"/>
          <w:sz w:val="24"/>
          <w:szCs w:val="24"/>
          <w:lang w:val="en-US" w:eastAsia="zh-CN"/>
        </w:rPr>
        <w:t>下</w:t>
      </w:r>
      <w:r>
        <w:rPr>
          <w:rFonts w:hint="eastAsia" w:ascii="仿宋" w:hAnsi="仿宋" w:eastAsia="仿宋" w:cs="仿宋"/>
          <w:sz w:val="24"/>
          <w:szCs w:val="24"/>
        </w:rPr>
        <w:t>午</w:t>
      </w: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时</w:t>
      </w:r>
      <w:r>
        <w:rPr>
          <w:rFonts w:hint="eastAsia" w:ascii="仿宋" w:hAnsi="仿宋" w:eastAsia="仿宋" w:cs="仿宋"/>
          <w:sz w:val="24"/>
          <w:szCs w:val="24"/>
          <w:lang w:val="en-US" w:eastAsia="zh-CN"/>
        </w:rPr>
        <w:t>00</w:t>
      </w:r>
      <w:r>
        <w:rPr>
          <w:rFonts w:hint="eastAsia" w:ascii="仿宋" w:hAnsi="仿宋" w:eastAsia="仿宋" w:cs="仿宋"/>
          <w:sz w:val="24"/>
          <w:szCs w:val="24"/>
        </w:rPr>
        <w:t>分（北京时间）</w:t>
      </w:r>
      <w:r>
        <w:rPr>
          <w:rFonts w:hint="eastAsia" w:ascii="仿宋" w:hAnsi="仿宋" w:eastAsia="仿宋" w:cs="仿宋"/>
          <w:sz w:val="24"/>
          <w:szCs w:val="24"/>
          <w:lang w:eastAsia="zh-CN"/>
        </w:rPr>
        <w:t>。</w:t>
      </w:r>
      <w:bookmarkStart w:id="13" w:name="_GoBack"/>
      <w:bookmarkEnd w:id="13"/>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b w:val="0"/>
          <w:bCs w:val="0"/>
          <w:kern w:val="2"/>
          <w:sz w:val="24"/>
          <w:szCs w:val="20"/>
          <w:lang w:val="en-US" w:eastAsia="zh-CN" w:bidi="ar-SA"/>
        </w:rPr>
        <w:t>西昌市朝阳东路1号川投西昌医院五楼会议室。</w:t>
      </w:r>
    </w:p>
    <w:p>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十、谈判时间及地点：</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时间：202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r>
        <w:rPr>
          <w:rFonts w:hint="eastAsia" w:ascii="仿宋" w:hAnsi="仿宋" w:eastAsia="仿宋" w:cs="仿宋"/>
          <w:sz w:val="24"/>
          <w:szCs w:val="24"/>
          <w:lang w:val="en-US" w:eastAsia="zh-CN"/>
        </w:rPr>
        <w:t>下</w:t>
      </w:r>
      <w:r>
        <w:rPr>
          <w:rFonts w:hint="eastAsia" w:ascii="仿宋" w:hAnsi="仿宋" w:eastAsia="仿宋" w:cs="仿宋"/>
          <w:sz w:val="24"/>
          <w:szCs w:val="24"/>
        </w:rPr>
        <w:t>午</w:t>
      </w: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时</w:t>
      </w:r>
      <w:r>
        <w:rPr>
          <w:rFonts w:hint="eastAsia" w:ascii="仿宋" w:hAnsi="仿宋" w:eastAsia="仿宋" w:cs="仿宋"/>
          <w:sz w:val="24"/>
          <w:szCs w:val="24"/>
          <w:lang w:val="en-US" w:eastAsia="zh-CN"/>
        </w:rPr>
        <w:t>00</w:t>
      </w:r>
      <w:r>
        <w:rPr>
          <w:rFonts w:hint="eastAsia" w:ascii="仿宋" w:hAnsi="仿宋" w:eastAsia="仿宋" w:cs="仿宋"/>
          <w:sz w:val="24"/>
          <w:szCs w:val="24"/>
        </w:rPr>
        <w:t>分（北京时间）</w:t>
      </w:r>
      <w:r>
        <w:rPr>
          <w:rFonts w:hint="eastAsia" w:ascii="仿宋" w:hAnsi="仿宋" w:eastAsia="仿宋" w:cs="仿宋"/>
          <w:sz w:val="24"/>
          <w:szCs w:val="24"/>
          <w:lang w:eastAsia="zh-CN"/>
        </w:rPr>
        <w:t>。</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b w:val="0"/>
          <w:bCs w:val="0"/>
          <w:kern w:val="2"/>
          <w:sz w:val="24"/>
          <w:szCs w:val="20"/>
          <w:lang w:val="en-US" w:eastAsia="zh-CN" w:bidi="ar-SA"/>
        </w:rPr>
        <w:t>西昌市朝阳东路1号川投西昌医院五楼会议室。</w:t>
      </w:r>
    </w:p>
    <w:p>
      <w:pPr>
        <w:pStyle w:val="16"/>
        <w:numPr>
          <w:ilvl w:val="-1"/>
          <w:numId w:val="0"/>
        </w:numPr>
        <w:spacing w:line="420" w:lineRule="exact"/>
        <w:ind w:firstLine="482"/>
        <w:jc w:val="left"/>
        <w:rPr>
          <w:rFonts w:hint="eastAsia" w:ascii="仿宋" w:hAnsi="仿宋" w:eastAsia="仿宋" w:cs="仿宋"/>
          <w:b/>
          <w:color w:val="000000" w:themeColor="text1"/>
          <w:sz w:val="24"/>
          <w14:textFill>
            <w14:solidFill>
              <w14:schemeClr w14:val="tx1"/>
            </w14:solidFill>
          </w14:textFill>
        </w:rPr>
      </w:pPr>
      <w:bookmarkStart w:id="11" w:name="PO_默认文件内容_46"/>
      <w:r>
        <w:rPr>
          <w:rFonts w:hint="eastAsia" w:ascii="仿宋" w:hAnsi="仿宋" w:eastAsia="仿宋" w:cs="仿宋"/>
          <w:b/>
          <w:color w:val="000000" w:themeColor="text1"/>
          <w:sz w:val="24"/>
          <w:lang w:val="en-US" w:eastAsia="zh-CN"/>
          <w14:textFill>
            <w14:solidFill>
              <w14:schemeClr w14:val="tx1"/>
            </w14:solidFill>
          </w14:textFill>
        </w:rPr>
        <w:t>十一、</w:t>
      </w:r>
      <w:r>
        <w:rPr>
          <w:rFonts w:hint="eastAsia" w:ascii="仿宋" w:hAnsi="仿宋" w:eastAsia="仿宋" w:cs="仿宋"/>
          <w:b/>
          <w:color w:val="000000" w:themeColor="text1"/>
          <w:sz w:val="24"/>
          <w14:textFill>
            <w14:solidFill>
              <w14:schemeClr w14:val="tx1"/>
            </w14:solidFill>
          </w14:textFill>
        </w:rPr>
        <w:t>本投标邀请在</w:t>
      </w:r>
      <w:bookmarkEnd w:id="11"/>
    </w:p>
    <w:p>
      <w:pPr>
        <w:pStyle w:val="16"/>
        <w:numPr>
          <w:ilvl w:val="0"/>
          <w:numId w:val="0"/>
        </w:numPr>
        <w:spacing w:line="420" w:lineRule="exact"/>
        <w:ind w:left="479" w:leftChars="228" w:firstLine="0" w:firstLineChars="0"/>
        <w:jc w:val="left"/>
        <w:rPr>
          <w:rStyle w:val="13"/>
          <w:rFonts w:hint="eastAsia" w:ascii="仿宋" w:hAnsi="仿宋" w:eastAsia="仿宋" w:cs="仿宋"/>
          <w:bCs/>
          <w:color w:val="000000" w:themeColor="text1"/>
          <w:sz w:val="24"/>
          <w:highlight w:val="none"/>
          <w:u w:val="none"/>
          <w:lang w:eastAsia="zh-CN"/>
          <w14:textFill>
            <w14:solidFill>
              <w14:schemeClr w14:val="tx1"/>
            </w14:solidFill>
          </w14:textFill>
        </w:rPr>
      </w:pPr>
      <w:bookmarkStart w:id="12" w:name="OLE_LINK2"/>
      <w:r>
        <w:rPr>
          <w:rFonts w:hint="eastAsia" w:ascii="仿宋" w:hAnsi="仿宋" w:eastAsia="仿宋" w:cs="仿宋"/>
          <w:bCs/>
          <w:color w:val="000000" w:themeColor="text1"/>
          <w:sz w:val="24"/>
          <w:highlight w:val="none"/>
          <w:u w:val="none"/>
          <w14:textFill>
            <w14:solidFill>
              <w14:schemeClr w14:val="tx1"/>
            </w14:solidFill>
          </w14:textFill>
        </w:rPr>
        <w:t>中国招标投标公共服务平台（</w:t>
      </w:r>
      <w:r>
        <w:rPr>
          <w:rFonts w:hint="eastAsia" w:ascii="仿宋" w:hAnsi="仿宋" w:eastAsia="仿宋" w:cs="仿宋"/>
          <w:bCs/>
          <w:color w:val="000000" w:themeColor="text1"/>
          <w:sz w:val="24"/>
          <w:highlight w:val="none"/>
          <w:u w:val="none"/>
          <w14:textFill>
            <w14:solidFill>
              <w14:schemeClr w14:val="tx1"/>
            </w14:solidFill>
          </w14:textFill>
        </w:rPr>
        <w:fldChar w:fldCharType="begin"/>
      </w:r>
      <w:r>
        <w:rPr>
          <w:rFonts w:hint="eastAsia" w:ascii="仿宋" w:hAnsi="仿宋" w:eastAsia="仿宋" w:cs="仿宋"/>
          <w:bCs/>
          <w:color w:val="000000" w:themeColor="text1"/>
          <w:sz w:val="24"/>
          <w:highlight w:val="none"/>
          <w:u w:val="none"/>
          <w14:textFill>
            <w14:solidFill>
              <w14:schemeClr w14:val="tx1"/>
            </w14:solidFill>
          </w14:textFill>
        </w:rPr>
        <w:instrText xml:space="preserve"> HYPERLINK "http://www.cebpubservice.com/）、四川能源天府阳光采购服务平台（https:/scny.tfygcgfw.com）、" </w:instrText>
      </w:r>
      <w:r>
        <w:rPr>
          <w:rFonts w:hint="eastAsia" w:ascii="仿宋" w:hAnsi="仿宋" w:eastAsia="仿宋" w:cs="仿宋"/>
          <w:bCs/>
          <w:color w:val="000000" w:themeColor="text1"/>
          <w:sz w:val="24"/>
          <w:highlight w:val="none"/>
          <w:u w:val="none"/>
          <w14:textFill>
            <w14:solidFill>
              <w14:schemeClr w14:val="tx1"/>
            </w14:solidFill>
          </w14:textFill>
        </w:rPr>
        <w:fldChar w:fldCharType="separate"/>
      </w:r>
      <w:r>
        <w:rPr>
          <w:rStyle w:val="13"/>
          <w:rFonts w:hint="eastAsia" w:ascii="仿宋" w:hAnsi="仿宋" w:eastAsia="仿宋" w:cs="仿宋"/>
          <w:bCs/>
          <w:color w:val="000000" w:themeColor="text1"/>
          <w:sz w:val="24"/>
          <w:highlight w:val="none"/>
          <w:u w:val="none"/>
          <w14:textFill>
            <w14:solidFill>
              <w14:schemeClr w14:val="tx1"/>
            </w14:solidFill>
          </w14:textFill>
        </w:rPr>
        <w:t>http://www.cebpubservice.com/）</w:t>
      </w:r>
      <w:r>
        <w:rPr>
          <w:rStyle w:val="13"/>
          <w:rFonts w:hint="eastAsia" w:ascii="仿宋" w:hAnsi="仿宋" w:eastAsia="仿宋" w:cs="仿宋"/>
          <w:bCs/>
          <w:color w:val="000000" w:themeColor="text1"/>
          <w:sz w:val="24"/>
          <w:highlight w:val="none"/>
          <w:u w:val="none"/>
          <w:lang w:eastAsia="zh-CN"/>
          <w14:textFill>
            <w14:solidFill>
              <w14:schemeClr w14:val="tx1"/>
            </w14:solidFill>
          </w14:textFill>
        </w:rPr>
        <w:t>、</w:t>
      </w:r>
    </w:p>
    <w:p>
      <w:pPr>
        <w:pStyle w:val="16"/>
        <w:numPr>
          <w:ilvl w:val="0"/>
          <w:numId w:val="0"/>
        </w:numPr>
        <w:spacing w:line="420" w:lineRule="exact"/>
        <w:ind w:left="479" w:leftChars="228" w:firstLine="0" w:firstLineChars="0"/>
        <w:jc w:val="left"/>
        <w:rPr>
          <w:rFonts w:hint="eastAsia" w:ascii="仿宋" w:hAnsi="仿宋" w:eastAsia="仿宋" w:cs="仿宋"/>
          <w:bCs/>
          <w:color w:val="000000" w:themeColor="text1"/>
          <w:sz w:val="24"/>
          <w:highlight w:val="none"/>
          <w:u w:val="none"/>
          <w14:textFill>
            <w14:solidFill>
              <w14:schemeClr w14:val="tx1"/>
            </w14:solidFill>
          </w14:textFill>
        </w:rPr>
      </w:pPr>
      <w:r>
        <w:rPr>
          <w:rStyle w:val="13"/>
          <w:rFonts w:hint="eastAsia" w:ascii="仿宋" w:hAnsi="仿宋" w:eastAsia="仿宋" w:cs="仿宋"/>
          <w:bCs/>
          <w:color w:val="000000" w:themeColor="text1"/>
          <w:sz w:val="24"/>
          <w:highlight w:val="none"/>
          <w:u w:val="none"/>
          <w14:textFill>
            <w14:solidFill>
              <w14:schemeClr w14:val="tx1"/>
            </w14:solidFill>
          </w14:textFill>
        </w:rPr>
        <w:t>四川能源天府阳光采购服务平台（https://scny.tfygcgfw.com）、</w:t>
      </w:r>
      <w:r>
        <w:rPr>
          <w:rFonts w:hint="eastAsia" w:ascii="仿宋" w:hAnsi="仿宋" w:eastAsia="仿宋" w:cs="仿宋"/>
          <w:bCs/>
          <w:color w:val="000000" w:themeColor="text1"/>
          <w:sz w:val="24"/>
          <w:highlight w:val="none"/>
          <w:u w:val="none"/>
          <w14:textFill>
            <w14:solidFill>
              <w14:schemeClr w14:val="tx1"/>
            </w14:solidFill>
          </w14:textFill>
        </w:rPr>
        <w:fldChar w:fldCharType="end"/>
      </w:r>
    </w:p>
    <w:p>
      <w:pPr>
        <w:pStyle w:val="16"/>
        <w:numPr>
          <w:ilvl w:val="0"/>
          <w:numId w:val="0"/>
        </w:numPr>
        <w:spacing w:line="420" w:lineRule="exact"/>
        <w:ind w:left="479" w:leftChars="228" w:firstLine="0" w:firstLineChars="0"/>
        <w:jc w:val="left"/>
        <w:rPr>
          <w:rFonts w:hint="eastAsia" w:ascii="仿宋" w:hAnsi="仿宋" w:eastAsia="仿宋" w:cs="仿宋"/>
          <w:bCs/>
          <w:color w:val="000000" w:themeColor="text1"/>
          <w:sz w:val="24"/>
          <w:highlight w:val="none"/>
          <w:u w:val="none"/>
          <w14:textFill>
            <w14:solidFill>
              <w14:schemeClr w14:val="tx1"/>
            </w14:solidFill>
          </w14:textFill>
        </w:rPr>
      </w:pPr>
      <w:r>
        <w:rPr>
          <w:rFonts w:hint="eastAsia" w:ascii="仿宋" w:hAnsi="仿宋" w:eastAsia="仿宋" w:cs="仿宋"/>
          <w:bCs/>
          <w:color w:val="000000" w:themeColor="text1"/>
          <w:sz w:val="24"/>
          <w:highlight w:val="none"/>
          <w:u w:val="none"/>
          <w14:textFill>
            <w14:solidFill>
              <w14:schemeClr w14:val="tx1"/>
            </w14:solidFill>
          </w14:textFill>
        </w:rPr>
        <w:t>四川川投大健康产业集团有限责任公司（https://djk.invest.com.cn/）、西昌川投大健康科技有限公司（</w:t>
      </w:r>
      <w:r>
        <w:rPr>
          <w:rFonts w:hint="eastAsia" w:ascii="仿宋" w:hAnsi="仿宋" w:eastAsia="仿宋" w:cs="仿宋"/>
          <w:bCs/>
          <w:color w:val="000000" w:themeColor="text1"/>
          <w:sz w:val="24"/>
          <w:highlight w:val="none"/>
          <w:u w:val="none"/>
          <w14:textFill>
            <w14:solidFill>
              <w14:schemeClr w14:val="tx1"/>
            </w14:solidFill>
          </w14:textFill>
        </w:rPr>
        <w:fldChar w:fldCharType="begin"/>
      </w:r>
      <w:r>
        <w:rPr>
          <w:rFonts w:hint="eastAsia" w:ascii="仿宋" w:hAnsi="仿宋" w:eastAsia="仿宋" w:cs="仿宋"/>
          <w:bCs/>
          <w:color w:val="000000" w:themeColor="text1"/>
          <w:sz w:val="24"/>
          <w:highlight w:val="none"/>
          <w:u w:val="none"/>
          <w14:textFill>
            <w14:solidFill>
              <w14:schemeClr w14:val="tx1"/>
            </w14:solidFill>
          </w14:textFill>
        </w:rPr>
        <w:instrText xml:space="preserve"> HYPERLINK "http://www.ctghtc.cn/）、" </w:instrText>
      </w:r>
      <w:r>
        <w:rPr>
          <w:rFonts w:hint="eastAsia" w:ascii="仿宋" w:hAnsi="仿宋" w:eastAsia="仿宋" w:cs="仿宋"/>
          <w:bCs/>
          <w:color w:val="000000" w:themeColor="text1"/>
          <w:sz w:val="24"/>
          <w:highlight w:val="none"/>
          <w:u w:val="none"/>
          <w14:textFill>
            <w14:solidFill>
              <w14:schemeClr w14:val="tx1"/>
            </w14:solidFill>
          </w14:textFill>
        </w:rPr>
        <w:fldChar w:fldCharType="separate"/>
      </w:r>
      <w:r>
        <w:rPr>
          <w:rStyle w:val="13"/>
          <w:rFonts w:hint="eastAsia" w:ascii="仿宋" w:hAnsi="仿宋" w:eastAsia="仿宋" w:cs="仿宋"/>
          <w:bCs/>
          <w:color w:val="000000" w:themeColor="text1"/>
          <w:sz w:val="24"/>
          <w:highlight w:val="none"/>
          <w:u w:val="none"/>
          <w14:textFill>
            <w14:solidFill>
              <w14:schemeClr w14:val="tx1"/>
            </w14:solidFill>
          </w14:textFill>
        </w:rPr>
        <w:t>http://www.ctghtc.cn/）、</w:t>
      </w:r>
      <w:r>
        <w:rPr>
          <w:rFonts w:hint="eastAsia" w:ascii="仿宋" w:hAnsi="仿宋" w:eastAsia="仿宋" w:cs="仿宋"/>
          <w:bCs/>
          <w:color w:val="000000" w:themeColor="text1"/>
          <w:sz w:val="24"/>
          <w:highlight w:val="none"/>
          <w:u w:val="none"/>
          <w14:textFill>
            <w14:solidFill>
              <w14:schemeClr w14:val="tx1"/>
            </w14:solidFill>
          </w14:textFill>
        </w:rPr>
        <w:fldChar w:fldCharType="end"/>
      </w:r>
    </w:p>
    <w:p>
      <w:pPr>
        <w:pStyle w:val="16"/>
        <w:numPr>
          <w:ilvl w:val="0"/>
          <w:numId w:val="0"/>
        </w:numPr>
        <w:spacing w:line="420" w:lineRule="exact"/>
        <w:ind w:left="0" w:leftChars="0" w:firstLine="480"/>
        <w:jc w:val="left"/>
        <w:rPr>
          <w:rFonts w:ascii="仿宋" w:hAnsi="仿宋" w:eastAsia="仿宋" w:cs="仿宋"/>
          <w:bCs/>
          <w:color w:val="000000" w:themeColor="text1"/>
          <w:sz w:val="24"/>
          <w:highlight w:val="green"/>
          <w:u w:val="none"/>
          <w14:textFill>
            <w14:solidFill>
              <w14:schemeClr w14:val="tx1"/>
            </w14:solidFill>
          </w14:textFill>
        </w:rPr>
      </w:pPr>
      <w:r>
        <w:rPr>
          <w:rFonts w:hint="eastAsia" w:ascii="仿宋" w:hAnsi="仿宋" w:eastAsia="仿宋" w:cs="仿宋"/>
          <w:bCs/>
          <w:color w:val="000000" w:themeColor="text1"/>
          <w:sz w:val="24"/>
          <w:highlight w:val="none"/>
          <w:u w:val="none"/>
          <w14:textFill>
            <w14:solidFill>
              <w14:schemeClr w14:val="tx1"/>
            </w14:solidFill>
          </w14:textFill>
        </w:rPr>
        <w:t>川投西昌医院（http://www.ctxcyy.cn）网站上以公告形式发布</w:t>
      </w:r>
      <w:r>
        <w:rPr>
          <w:rFonts w:hint="eastAsia" w:ascii="仿宋" w:hAnsi="仿宋" w:eastAsia="仿宋" w:cs="仿宋"/>
          <w:bCs/>
          <w:color w:val="000000" w:themeColor="text1"/>
          <w:sz w:val="24"/>
          <w:highlight w:val="none"/>
          <w:u w:val="none"/>
          <w:lang w:eastAsia="zh-CN"/>
          <w14:textFill>
            <w14:solidFill>
              <w14:schemeClr w14:val="tx1"/>
            </w14:solidFill>
          </w14:textFill>
        </w:rPr>
        <w:t>。</w:t>
      </w:r>
      <w:bookmarkEnd w:id="10"/>
      <w:bookmarkEnd w:id="12"/>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8B5"/>
    <w:rsid w:val="01C20073"/>
    <w:rsid w:val="032469B6"/>
    <w:rsid w:val="0763442C"/>
    <w:rsid w:val="0A1B2077"/>
    <w:rsid w:val="0A52707D"/>
    <w:rsid w:val="14E632DA"/>
    <w:rsid w:val="18E018E0"/>
    <w:rsid w:val="25A45DD1"/>
    <w:rsid w:val="25A634D3"/>
    <w:rsid w:val="26A22471"/>
    <w:rsid w:val="26EC5D68"/>
    <w:rsid w:val="280755BB"/>
    <w:rsid w:val="287D1805"/>
    <w:rsid w:val="313F5CD8"/>
    <w:rsid w:val="32DA34FB"/>
    <w:rsid w:val="38126F8A"/>
    <w:rsid w:val="3B83700D"/>
    <w:rsid w:val="3CB75A2A"/>
    <w:rsid w:val="44704852"/>
    <w:rsid w:val="49935043"/>
    <w:rsid w:val="4ABA265F"/>
    <w:rsid w:val="4B8200F7"/>
    <w:rsid w:val="4BA000EC"/>
    <w:rsid w:val="4DF61D74"/>
    <w:rsid w:val="4FF572BC"/>
    <w:rsid w:val="576779CA"/>
    <w:rsid w:val="5D820C77"/>
    <w:rsid w:val="606C4A0B"/>
    <w:rsid w:val="650A6555"/>
    <w:rsid w:val="65644665"/>
    <w:rsid w:val="672B1A53"/>
    <w:rsid w:val="67D378D9"/>
    <w:rsid w:val="69EF77F6"/>
    <w:rsid w:val="6A202D2A"/>
    <w:rsid w:val="6B626839"/>
    <w:rsid w:val="6C39469E"/>
    <w:rsid w:val="741D0D36"/>
    <w:rsid w:val="77131F68"/>
    <w:rsid w:val="7B600D22"/>
    <w:rsid w:val="7BCF62BE"/>
    <w:rsid w:val="7D5E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Body Text Indent"/>
    <w:basedOn w:val="1"/>
    <w:unhideWhenUsed/>
    <w:qFormat/>
    <w:uiPriority w:val="99"/>
    <w:pPr>
      <w:spacing w:after="120"/>
      <w:ind w:left="420" w:leftChars="200"/>
    </w:pPr>
    <w:rPr>
      <w:szCs w:val="20"/>
    </w:rPr>
  </w:style>
  <w:style w:type="paragraph" w:styleId="6">
    <w:name w:val="footer"/>
    <w:basedOn w:val="7"/>
    <w:qFormat/>
    <w:uiPriority w:val="99"/>
    <w:pPr>
      <w:tabs>
        <w:tab w:val="center" w:pos="4153"/>
        <w:tab w:val="center" w:pos="4320"/>
        <w:tab w:val="right" w:pos="8306"/>
        <w:tab w:val="right" w:pos="8640"/>
      </w:tabs>
      <w:snapToGrid w:val="0"/>
      <w:jc w:val="left"/>
    </w:pPr>
    <w:rPr>
      <w:sz w:val="18"/>
      <w:szCs w:val="18"/>
    </w:rPr>
  </w:style>
  <w:style w:type="paragraph" w:customStyle="1" w:styleId="7">
    <w:name w:val="頁首基準"/>
    <w:basedOn w:val="1"/>
    <w:qFormat/>
    <w:uiPriority w:val="0"/>
    <w:pPr>
      <w:keepLines/>
      <w:widowControl/>
      <w:tabs>
        <w:tab w:val="center" w:pos="4320"/>
        <w:tab w:val="right" w:pos="8640"/>
      </w:tabs>
      <w:overflowPunct w:val="0"/>
      <w:autoSpaceDE w:val="0"/>
      <w:autoSpaceDN w:val="0"/>
      <w:adjustRightInd w:val="0"/>
      <w:spacing w:line="190" w:lineRule="atLeast"/>
      <w:jc w:val="left"/>
      <w:textAlignment w:val="baseline"/>
    </w:pPr>
    <w:rPr>
      <w:rFonts w:ascii="Arial" w:hAnsi="Arial" w:eastAsia="PMingLiU"/>
      <w:caps/>
      <w:sz w:val="15"/>
      <w:lang w:eastAsia="zh-TW"/>
    </w:rPr>
  </w:style>
  <w:style w:type="paragraph" w:styleId="8">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9">
    <w:name w:val="Body Text First Indent 2"/>
    <w:basedOn w:val="5"/>
    <w:unhideWhenUsed/>
    <w:qFormat/>
    <w:uiPriority w:val="99"/>
    <w:pPr>
      <w:ind w:firstLine="420" w:firstLineChars="200"/>
    </w:pPr>
  </w:style>
  <w:style w:type="character" w:styleId="12">
    <w:name w:val="Strong"/>
    <w:qFormat/>
    <w:uiPriority w:val="0"/>
    <w:rPr>
      <w:b/>
    </w:rPr>
  </w:style>
  <w:style w:type="character" w:styleId="13">
    <w:name w:val="Hyperlink"/>
    <w:qFormat/>
    <w:uiPriority w:val="99"/>
    <w:rPr>
      <w:color w:val="0000FF"/>
      <w:u w:val="single"/>
    </w:rPr>
  </w:style>
  <w:style w:type="paragraph" w:customStyle="1" w:styleId="14">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paragraph" w:customStyle="1" w:styleId="15">
    <w:name w:val="Body text|1"/>
    <w:basedOn w:val="1"/>
    <w:qFormat/>
    <w:uiPriority w:val="0"/>
    <w:pPr>
      <w:spacing w:line="480" w:lineRule="auto"/>
      <w:ind w:firstLine="400"/>
      <w:jc w:val="left"/>
    </w:pPr>
    <w:rPr>
      <w:rFonts w:ascii="宋体" w:hAnsi="宋体" w:eastAsia="宋体" w:cs="宋体"/>
      <w:kern w:val="0"/>
      <w:sz w:val="20"/>
      <w:szCs w:val="20"/>
      <w:lang w:val="zh-TW" w:eastAsia="zh-TW" w:bidi="zh-TW"/>
    </w:rPr>
  </w:style>
  <w:style w:type="paragraph" w:customStyle="1" w:styleId="16">
    <w:name w:val="正文首行缩进两字符"/>
    <w:basedOn w:val="1"/>
    <w:qFormat/>
    <w:uiPriority w:val="0"/>
    <w:pPr>
      <w:spacing w:line="360" w:lineRule="auto"/>
      <w:ind w:firstLine="20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2025-09-01T08:56:17Z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